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8085A" w14:textId="77777777" w:rsidR="00400244" w:rsidRPr="0046709C" w:rsidRDefault="0050070E" w:rsidP="00B766A2">
      <w:pPr>
        <w:pStyle w:val="Titre1"/>
        <w:jc w:val="both"/>
        <w:rPr>
          <w:b/>
          <w:bCs/>
          <w:color w:val="auto"/>
        </w:rPr>
      </w:pPr>
      <w:bookmarkStart w:id="0" w:name="avis-à-manifestation-dintérêt-ami"/>
      <w:r w:rsidRPr="0046709C">
        <w:rPr>
          <w:b/>
          <w:bCs/>
          <w:color w:val="auto"/>
        </w:rPr>
        <w:t>AVIS À MANIFESTATION D’INTÉRÊT (AMI)</w:t>
      </w:r>
    </w:p>
    <w:p w14:paraId="43E7602A" w14:textId="10CB156B" w:rsidR="00400244" w:rsidRPr="0046709C" w:rsidRDefault="0050070E" w:rsidP="00B766A2">
      <w:pPr>
        <w:pStyle w:val="FirstParagraph"/>
        <w:jc w:val="both"/>
      </w:pPr>
      <w:bookmarkStart w:id="1" w:name="recrutement-dun-consultant-individuel"/>
      <w:r w:rsidRPr="0046709C">
        <w:rPr>
          <w:b/>
          <w:bCs/>
        </w:rPr>
        <w:t>AMI N° :</w:t>
      </w:r>
      <w:r w:rsidRPr="0046709C">
        <w:t xml:space="preserve"> </w:t>
      </w:r>
      <w:r w:rsidR="001F7CFD">
        <w:t>01</w:t>
      </w:r>
      <w:r w:rsidRPr="0046709C">
        <w:t>/2026</w:t>
      </w:r>
    </w:p>
    <w:p w14:paraId="3B157528" w14:textId="77777777" w:rsidR="00400244" w:rsidRPr="0046709C" w:rsidRDefault="0050070E" w:rsidP="00B766A2">
      <w:pPr>
        <w:pStyle w:val="Titre3"/>
        <w:jc w:val="both"/>
        <w:rPr>
          <w:rFonts w:cstheme="minorBidi"/>
          <w:b/>
          <w:bCs/>
          <w:color w:val="auto"/>
          <w:u w:val="single"/>
        </w:rPr>
      </w:pPr>
      <w:bookmarkStart w:id="2" w:name="objet"/>
      <w:r w:rsidRPr="0046709C">
        <w:rPr>
          <w:b/>
          <w:bCs/>
          <w:color w:val="auto"/>
          <w:u w:val="single"/>
        </w:rPr>
        <w:t>1. Autorité contractante</w:t>
      </w:r>
    </w:p>
    <w:p w14:paraId="6FEC9F10" w14:textId="77777777" w:rsidR="00E14837" w:rsidRPr="0046709C" w:rsidRDefault="00E14837" w:rsidP="00B766A2">
      <w:pPr>
        <w:jc w:val="both"/>
      </w:pPr>
      <w:r w:rsidRPr="0046709C">
        <w:rPr>
          <w:b/>
          <w:bCs/>
        </w:rPr>
        <w:t>AUTORITÉ DE RÉGULATION DES TÉLÉCOMMUNICATIONS/TIC DE CÔTE D’IVOIRE (ARTCI)</w:t>
      </w:r>
    </w:p>
    <w:p w14:paraId="353A349B" w14:textId="77777777" w:rsidR="00400244" w:rsidRPr="0046709C" w:rsidRDefault="0050070E" w:rsidP="00B766A2">
      <w:pPr>
        <w:pStyle w:val="Titre3"/>
        <w:jc w:val="both"/>
        <w:rPr>
          <w:b/>
          <w:bCs/>
          <w:color w:val="auto"/>
          <w:u w:val="single"/>
        </w:rPr>
      </w:pPr>
      <w:r w:rsidRPr="0046709C">
        <w:rPr>
          <w:b/>
          <w:bCs/>
          <w:color w:val="auto"/>
          <w:u w:val="single"/>
        </w:rPr>
        <w:t>2. Objet</w:t>
      </w:r>
    </w:p>
    <w:p w14:paraId="67DEC961" w14:textId="6C535B52" w:rsidR="00E14837" w:rsidRPr="0046709C" w:rsidRDefault="00E14837" w:rsidP="00B766A2">
      <w:pPr>
        <w:pStyle w:val="BankNormal"/>
        <w:jc w:val="both"/>
        <w:rPr>
          <w:color w:val="156082" w:themeColor="accent1"/>
        </w:rPr>
      </w:pPr>
      <w:r w:rsidRPr="0046709C">
        <w:rPr>
          <w:b/>
          <w:bCs/>
        </w:rPr>
        <w:t>L’ARTCI</w:t>
      </w:r>
      <w:r w:rsidRPr="0046709C">
        <w:t xml:space="preserve"> sollicite des manifestations d’intérêt en vue du recrutement d’un </w:t>
      </w:r>
      <w:r w:rsidRPr="0046709C">
        <w:rPr>
          <w:b/>
          <w:bCs/>
        </w:rPr>
        <w:t>Consultant Individuel</w:t>
      </w:r>
      <w:r w:rsidRPr="0046709C">
        <w:t xml:space="preserve"> pour le </w:t>
      </w:r>
      <w:r w:rsidRPr="0046709C">
        <w:rPr>
          <w:b/>
          <w:bCs/>
        </w:rPr>
        <w:t>recrutement d’un architecte consultant individuel pour la réalisation des études architecturales du projet de construction de bâtiments a L’ARTCI</w:t>
      </w:r>
    </w:p>
    <w:p w14:paraId="48015EF8" w14:textId="77777777" w:rsidR="00400244" w:rsidRPr="0046709C" w:rsidRDefault="0050070E" w:rsidP="00B766A2">
      <w:pPr>
        <w:pStyle w:val="Corpsdetexte"/>
        <w:spacing w:after="0"/>
        <w:jc w:val="both"/>
      </w:pPr>
      <w:r w:rsidRPr="0046709C">
        <w:t>Les prestations attendues sont décrites dans les Termes de Référence (TDR) et consistent notamment à :</w:t>
      </w:r>
    </w:p>
    <w:p w14:paraId="29902D3D"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analyser les besoins exprimés par l’ARTCI et les traduire en programme architectural quantifié (surfaces, effectifs, fonctionnalités) ;</w:t>
      </w:r>
    </w:p>
    <w:p w14:paraId="1B2433A3"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proposer un concept architectural répondant aux exigences fonctionnelles, esthétiques, environnementales et de sécurité, reflétant l’image institutionnelle de l’ARTCI ;</w:t>
      </w:r>
    </w:p>
    <w:p w14:paraId="56DDA9B6"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élaborer les esquisses et variantes de conception et faire valider le parti architectural ;</w:t>
      </w:r>
    </w:p>
    <w:p w14:paraId="10C49F7C"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produire les études d’Avant-Projet Sommaire (APS) puis d’Avant-Projet Détaillé (APD) ;</w:t>
      </w:r>
    </w:p>
    <w:p w14:paraId="62270EE5"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intégrer les exigences réglementaires applicables : règles d’urbanisme, sécurité incendie, accessibilité des personnes à mobilité réduite, confort thermique et efficacité énergétique ;</w:t>
      </w:r>
    </w:p>
    <w:p w14:paraId="0F733F89"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établir une estimation prévisionnelle et confidentielle du coût des travaux au stade APS puis affinée au stade APD ;</w:t>
      </w:r>
    </w:p>
    <w:p w14:paraId="3200C2B6" w14:textId="5359242A" w:rsidR="00E14837" w:rsidRPr="0046709C" w:rsidRDefault="00E14837" w:rsidP="00B766A2">
      <w:pPr>
        <w:pStyle w:val="Corpsdetexte"/>
        <w:jc w:val="both"/>
      </w:pPr>
      <w:r w:rsidRPr="0046709C">
        <w:t>préparer les plans architecturaux définitifs destinés aux études techniques (structure, fluides, électricité, VRD) et au dossier de permis de construire</w:t>
      </w:r>
    </w:p>
    <w:p w14:paraId="3308BDB9" w14:textId="77777777" w:rsidR="00400244" w:rsidRPr="0046709C" w:rsidRDefault="0050070E" w:rsidP="00B766A2">
      <w:pPr>
        <w:pStyle w:val="Titre3"/>
        <w:jc w:val="both"/>
        <w:rPr>
          <w:b/>
          <w:bCs/>
          <w:color w:val="auto"/>
          <w:u w:val="single"/>
        </w:rPr>
      </w:pPr>
      <w:bookmarkStart w:id="3" w:name="durée-de-la-mission"/>
      <w:bookmarkEnd w:id="2"/>
      <w:r w:rsidRPr="0046709C">
        <w:rPr>
          <w:b/>
          <w:bCs/>
          <w:color w:val="auto"/>
          <w:u w:val="single"/>
        </w:rPr>
        <w:t>3. Durée de la mission</w:t>
      </w:r>
    </w:p>
    <w:p w14:paraId="19DCF242" w14:textId="3D3F1C9A" w:rsidR="00400244" w:rsidRPr="0046709C" w:rsidRDefault="0050070E" w:rsidP="00B766A2">
      <w:pPr>
        <w:pStyle w:val="FirstParagraph"/>
        <w:jc w:val="both"/>
      </w:pPr>
      <w:r w:rsidRPr="0046709C">
        <w:t>La durée prévisionnelle de la mission est de</w:t>
      </w:r>
      <w:r w:rsidR="00E14837" w:rsidRPr="0046709C">
        <w:t xml:space="preserve"> </w:t>
      </w:r>
      <w:r w:rsidR="00E14837" w:rsidRPr="0046709C">
        <w:rPr>
          <w:b/>
          <w:bCs/>
        </w:rPr>
        <w:t xml:space="preserve">60 </w:t>
      </w:r>
      <w:r w:rsidRPr="0046709C">
        <w:rPr>
          <w:b/>
          <w:bCs/>
        </w:rPr>
        <w:t xml:space="preserve">jours </w:t>
      </w:r>
      <w:r w:rsidR="00AF7540" w:rsidRPr="0046709C">
        <w:rPr>
          <w:b/>
          <w:bCs/>
        </w:rPr>
        <w:t>calendaire</w:t>
      </w:r>
      <w:r w:rsidRPr="0046709C">
        <w:t xml:space="preserve"> à compter de la notification de l’ordre de service de démarrage.</w:t>
      </w:r>
    </w:p>
    <w:p w14:paraId="12D42CD9" w14:textId="77777777" w:rsidR="00400244" w:rsidRPr="0046709C" w:rsidRDefault="0050070E" w:rsidP="00B766A2">
      <w:pPr>
        <w:pStyle w:val="Titre3"/>
        <w:jc w:val="both"/>
        <w:rPr>
          <w:b/>
          <w:bCs/>
          <w:color w:val="auto"/>
          <w:u w:val="single"/>
        </w:rPr>
      </w:pPr>
      <w:bookmarkStart w:id="4" w:name="dossier-de-candidature"/>
      <w:bookmarkEnd w:id="3"/>
      <w:r w:rsidRPr="0046709C">
        <w:rPr>
          <w:b/>
          <w:bCs/>
          <w:color w:val="auto"/>
          <w:u w:val="single"/>
        </w:rPr>
        <w:t>4. Profil recherché</w:t>
      </w:r>
    </w:p>
    <w:p w14:paraId="58E88B91" w14:textId="77777777" w:rsidR="00E14837" w:rsidRPr="0046709C" w:rsidRDefault="00E14837" w:rsidP="00B766A2">
      <w:pPr>
        <w:spacing w:after="80"/>
        <w:jc w:val="both"/>
      </w:pPr>
      <w:r w:rsidRPr="0046709C">
        <w:t>Le consultant devra satisfaire aux exigences minimales suivantes :</w:t>
      </w:r>
    </w:p>
    <w:p w14:paraId="6C3F2D10"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être titulaire d’un diplôme d’architecte (BAC+5 minimum ou équivalent) ;</w:t>
      </w:r>
    </w:p>
    <w:p w14:paraId="4EB0B486"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être inscrit au tableau de l’Ordre des Architectes de Côte d’Ivoire ;</w:t>
      </w:r>
    </w:p>
    <w:p w14:paraId="6C0A604E"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justifier d’au moins dix (10) années d’expérience professionnelle en conception architecturale ;</w:t>
      </w:r>
    </w:p>
    <w:p w14:paraId="651D7231" w14:textId="77777777" w:rsidR="00E14837" w:rsidRPr="0046709C"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justifier d’au moins cinq (05) missions similaires de conception de bâtiments administratifs, tertiaires ou institutionnels, dont au moins trois (03) menées jusqu’au stade APD ou au-delà, attestées par des certificats de bonne exécution ou des attestations de service fait ;</w:t>
      </w:r>
    </w:p>
    <w:p w14:paraId="35B2A455" w14:textId="77777777" w:rsidR="00E14837" w:rsidRDefault="00E14837"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46709C">
        <w:rPr>
          <w:rFonts w:asciiTheme="minorHAnsi" w:eastAsiaTheme="minorHAnsi" w:hAnsiTheme="minorHAnsi" w:cstheme="minorBidi"/>
          <w:sz w:val="24"/>
          <w:szCs w:val="24"/>
          <w:lang w:eastAsia="en-US"/>
        </w:rPr>
        <w:t>maîtriser les logiciels de conception assistée par ordinateur (AutoCAD, Revit, ArchiCAD ou équivalent) ainsi que les outils de modélisation et de rendu 3D ;</w:t>
      </w:r>
    </w:p>
    <w:p w14:paraId="448F9570" w14:textId="6800FF92" w:rsidR="00553363" w:rsidRPr="008C3C96" w:rsidRDefault="00553363" w:rsidP="00B766A2">
      <w:pPr>
        <w:pStyle w:val="Paragraphedeliste"/>
        <w:numPr>
          <w:ilvl w:val="0"/>
          <w:numId w:val="5"/>
        </w:numPr>
        <w:spacing w:after="60"/>
        <w:jc w:val="both"/>
        <w:rPr>
          <w:rFonts w:asciiTheme="minorHAnsi" w:eastAsiaTheme="minorHAnsi" w:hAnsiTheme="minorHAnsi" w:cstheme="minorBidi"/>
          <w:sz w:val="24"/>
          <w:szCs w:val="24"/>
          <w:lang w:eastAsia="en-US"/>
        </w:rPr>
      </w:pPr>
      <w:r w:rsidRPr="008C3C96">
        <w:rPr>
          <w:rFonts w:asciiTheme="minorHAnsi" w:eastAsiaTheme="minorHAnsi" w:hAnsiTheme="minorHAnsi" w:cstheme="minorBidi"/>
          <w:sz w:val="24"/>
          <w:szCs w:val="24"/>
          <w:lang w:eastAsia="en-US"/>
        </w:rPr>
        <w:lastRenderedPageBreak/>
        <w:t xml:space="preserve">Justifier d’une expérience de projets réalisés à l’étranger </w:t>
      </w:r>
    </w:p>
    <w:p w14:paraId="5EA6430F" w14:textId="77777777" w:rsidR="00400244" w:rsidRPr="0046709C" w:rsidRDefault="0050070E" w:rsidP="00B766A2">
      <w:pPr>
        <w:pStyle w:val="Titre3"/>
        <w:jc w:val="both"/>
        <w:rPr>
          <w:rFonts w:cstheme="minorBidi"/>
        </w:rPr>
      </w:pPr>
      <w:r w:rsidRPr="0046709C">
        <w:rPr>
          <w:rFonts w:cstheme="minorBidi"/>
          <w:b/>
          <w:color w:val="000000"/>
          <w:u w:val="single"/>
        </w:rPr>
        <w:t>5. Dossier de candidature</w:t>
      </w:r>
    </w:p>
    <w:p w14:paraId="0E14FD4A" w14:textId="77777777" w:rsidR="00400244" w:rsidRPr="0046709C" w:rsidRDefault="0050070E" w:rsidP="00B766A2">
      <w:pPr>
        <w:pStyle w:val="FirstParagraph"/>
        <w:spacing w:after="0"/>
        <w:jc w:val="both"/>
      </w:pPr>
      <w:r w:rsidRPr="0046709C">
        <w:t>Les candidats intéressés devront produire les pièces suivantes :</w:t>
      </w:r>
    </w:p>
    <w:p w14:paraId="5645B1B6" w14:textId="77777777" w:rsidR="00400244" w:rsidRPr="0046709C" w:rsidRDefault="0050070E" w:rsidP="00B766A2">
      <w:pPr>
        <w:pStyle w:val="Compact"/>
        <w:numPr>
          <w:ilvl w:val="0"/>
          <w:numId w:val="4"/>
        </w:numPr>
        <w:jc w:val="both"/>
      </w:pPr>
      <w:r w:rsidRPr="0046709C">
        <w:t>une lettre de manifestation d’intérêt signée ;</w:t>
      </w:r>
    </w:p>
    <w:p w14:paraId="4ABF64F0" w14:textId="77777777" w:rsidR="00400244" w:rsidRPr="0046709C" w:rsidRDefault="0050070E" w:rsidP="00B766A2">
      <w:pPr>
        <w:pStyle w:val="Compact"/>
        <w:numPr>
          <w:ilvl w:val="0"/>
          <w:numId w:val="4"/>
        </w:numPr>
        <w:jc w:val="both"/>
      </w:pPr>
      <w:r w:rsidRPr="0046709C">
        <w:t>un curriculum vitae détaillé, daté et signé ;</w:t>
      </w:r>
    </w:p>
    <w:p w14:paraId="2B903284" w14:textId="77777777" w:rsidR="00400244" w:rsidRPr="0046709C" w:rsidRDefault="0050070E" w:rsidP="00B766A2">
      <w:pPr>
        <w:pStyle w:val="Compact"/>
        <w:numPr>
          <w:ilvl w:val="0"/>
          <w:numId w:val="4"/>
        </w:numPr>
        <w:jc w:val="both"/>
      </w:pPr>
      <w:r w:rsidRPr="0046709C">
        <w:t>les copies des diplômes ;</w:t>
      </w:r>
    </w:p>
    <w:p w14:paraId="42133EB1" w14:textId="77777777" w:rsidR="00400244" w:rsidRPr="0046709C" w:rsidRDefault="0050070E" w:rsidP="00B766A2">
      <w:pPr>
        <w:pStyle w:val="Compact"/>
        <w:numPr>
          <w:ilvl w:val="0"/>
          <w:numId w:val="4"/>
        </w:numPr>
        <w:jc w:val="both"/>
      </w:pPr>
      <w:r w:rsidRPr="0046709C">
        <w:t>tout document permettant d’apprécier les qualifications du candidat.</w:t>
      </w:r>
    </w:p>
    <w:p w14:paraId="5CD76A3A" w14:textId="77777777" w:rsidR="00400244" w:rsidRPr="0046709C" w:rsidRDefault="0050070E" w:rsidP="00B766A2">
      <w:pPr>
        <w:pStyle w:val="Titre3"/>
        <w:jc w:val="both"/>
        <w:rPr>
          <w:b/>
          <w:bCs/>
          <w:color w:val="auto"/>
          <w:u w:val="single"/>
        </w:rPr>
      </w:pPr>
      <w:bookmarkStart w:id="5" w:name="critères-dévaluation"/>
      <w:bookmarkEnd w:id="4"/>
      <w:r w:rsidRPr="0046709C">
        <w:rPr>
          <w:b/>
          <w:bCs/>
          <w:color w:val="auto"/>
          <w:u w:val="single"/>
        </w:rPr>
        <w:t>6. Critères d’évaluation</w:t>
      </w:r>
    </w:p>
    <w:p w14:paraId="25FBB7FD" w14:textId="1776466B" w:rsidR="00400244" w:rsidRPr="0046709C" w:rsidRDefault="0050070E" w:rsidP="00B766A2">
      <w:pPr>
        <w:pStyle w:val="FirstParagraph"/>
        <w:jc w:val="both"/>
      </w:pPr>
      <w:r w:rsidRPr="0046709C">
        <w:t xml:space="preserve">Les manifestations d’intérêt seront évaluées </w:t>
      </w:r>
      <w:r w:rsidR="00B766A2" w:rsidRPr="00B766A2">
        <w:t xml:space="preserve">selon les </w:t>
      </w:r>
      <w:r w:rsidRPr="0046709C">
        <w:t xml:space="preserve">critères </w:t>
      </w:r>
      <w:r w:rsidR="00B766A2" w:rsidRPr="00B766A2">
        <w:t>définis</w:t>
      </w:r>
      <w:r>
        <w:t xml:space="preserve"> dans les </w:t>
      </w:r>
      <w:r w:rsidR="00B766A2" w:rsidRPr="00B766A2">
        <w:t>Termes</w:t>
      </w:r>
      <w:r>
        <w:t xml:space="preserve"> de </w:t>
      </w:r>
      <w:r w:rsidR="00B766A2" w:rsidRPr="00B766A2">
        <w:t>Référence.</w:t>
      </w:r>
      <w:r w:rsidR="00B766A2">
        <w:t xml:space="preserve"> </w:t>
      </w:r>
      <w:r w:rsidRPr="0046709C">
        <w:t>Seuls les candidats remplissant les qualifications minimales requises seront retenus pour la comparaison des curriculum vitae.</w:t>
      </w:r>
    </w:p>
    <w:p w14:paraId="7362A947" w14:textId="77777777" w:rsidR="00400244" w:rsidRPr="0046709C" w:rsidRDefault="0050070E" w:rsidP="00B766A2">
      <w:pPr>
        <w:pStyle w:val="Titre3"/>
        <w:jc w:val="both"/>
        <w:rPr>
          <w:b/>
          <w:bCs/>
          <w:color w:val="auto"/>
          <w:u w:val="single"/>
        </w:rPr>
      </w:pPr>
      <w:bookmarkStart w:id="6" w:name="méthode-de-sélection"/>
      <w:bookmarkEnd w:id="5"/>
      <w:r w:rsidRPr="0046709C">
        <w:rPr>
          <w:b/>
          <w:bCs/>
          <w:color w:val="auto"/>
          <w:u w:val="single"/>
        </w:rPr>
        <w:t>7. Méthode de sélection</w:t>
      </w:r>
    </w:p>
    <w:p w14:paraId="339867F9" w14:textId="77777777" w:rsidR="00400244" w:rsidRPr="0046709C" w:rsidRDefault="0050070E" w:rsidP="00B766A2">
      <w:pPr>
        <w:pStyle w:val="FirstParagraph"/>
        <w:jc w:val="both"/>
      </w:pPr>
      <w:r w:rsidRPr="0046709C">
        <w:t xml:space="preserve">Le consultant sera recruté selon la </w:t>
      </w:r>
      <w:r w:rsidRPr="0046709C">
        <w:rPr>
          <w:b/>
          <w:bCs/>
        </w:rPr>
        <w:t>méthode de sélection des consultants individuels par comparaison des curriculum vitae (CV)</w:t>
      </w:r>
      <w:r w:rsidRPr="0046709C">
        <w:t>, conformément aux dispositions applicables aux prestations intellectuelles.</w:t>
      </w:r>
    </w:p>
    <w:p w14:paraId="78D97B98" w14:textId="3C259F5E" w:rsidR="00400244" w:rsidRPr="0046709C" w:rsidRDefault="0050070E" w:rsidP="00B766A2">
      <w:pPr>
        <w:pStyle w:val="Corpsdetexte"/>
        <w:jc w:val="both"/>
      </w:pPr>
      <w:r w:rsidRPr="0046709C">
        <w:t>À l’issue de l’appel à manifestation d’intérêt, une liste restreinte des consultants qualifiés sera établie. Les CV des candidats présélectionnés seront comparés afin de retenir le consultant présentant les meilleures qualifications pour la mission. Le candidat classé premier sera invité à la négociation du contrat.</w:t>
      </w:r>
    </w:p>
    <w:p w14:paraId="0DE28872" w14:textId="77777777" w:rsidR="00400244" w:rsidRPr="0046709C" w:rsidRDefault="0050070E" w:rsidP="00B766A2">
      <w:pPr>
        <w:pStyle w:val="Titre3"/>
        <w:jc w:val="both"/>
        <w:rPr>
          <w:b/>
          <w:bCs/>
          <w:color w:val="auto"/>
          <w:u w:val="single"/>
        </w:rPr>
      </w:pPr>
      <w:bookmarkStart w:id="7" w:name="dépôt-des-candidatures"/>
      <w:bookmarkEnd w:id="6"/>
      <w:r w:rsidRPr="0046709C">
        <w:rPr>
          <w:b/>
          <w:bCs/>
          <w:color w:val="auto"/>
          <w:u w:val="single"/>
        </w:rPr>
        <w:t>8. Dépôt des candidatures</w:t>
      </w:r>
    </w:p>
    <w:p w14:paraId="1EF62CAA" w14:textId="4C99A7AE" w:rsidR="00E14837" w:rsidRPr="0046709C" w:rsidRDefault="00E14837" w:rsidP="00B766A2">
      <w:pPr>
        <w:pStyle w:val="Corpsdetexte"/>
        <w:jc w:val="both"/>
      </w:pPr>
      <w:r w:rsidRPr="0046709C">
        <w:t xml:space="preserve">Les candidats intéressés peuvent obtenir des informations complémentaires à l’adresse ci-dessous, tous les jours ouvrables de 08 heures à 12 heures et de 14 heures à 18 heures (heure locale). Les manifestations d’intérêt doivent être soumises, en Français et en 05 exemplaires dont un (01) original, à l’adresse ci-dessous au plus tard le </w:t>
      </w:r>
      <w:r w:rsidR="00B766A2">
        <w:t xml:space="preserve"> </w:t>
      </w:r>
      <w:r w:rsidR="009F5BCF">
        <w:t>31</w:t>
      </w:r>
      <w:r w:rsidR="00B766A2">
        <w:t>/08/2026</w:t>
      </w:r>
      <w:r w:rsidRPr="0046709C">
        <w:t>.</w:t>
      </w:r>
    </w:p>
    <w:p w14:paraId="1414C976" w14:textId="651C44F5" w:rsidR="00E14837" w:rsidRPr="0046709C" w:rsidRDefault="00E14837" w:rsidP="00B766A2">
      <w:pPr>
        <w:pStyle w:val="Corpsdetexte"/>
        <w:spacing w:before="0" w:after="0"/>
        <w:jc w:val="both"/>
      </w:pPr>
      <w:r w:rsidRPr="0046709C">
        <w:t>Les dossiers porteront la mention :</w:t>
      </w:r>
    </w:p>
    <w:p w14:paraId="7C817820" w14:textId="476537F7" w:rsidR="00E14837" w:rsidRPr="0046709C" w:rsidRDefault="00E14837" w:rsidP="00B766A2">
      <w:pPr>
        <w:pStyle w:val="Corpsdetexte"/>
        <w:spacing w:before="0"/>
        <w:jc w:val="both"/>
        <w:rPr>
          <w:b/>
          <w:bCs/>
        </w:rPr>
      </w:pPr>
      <w:r w:rsidRPr="0046709C">
        <w:rPr>
          <w:b/>
          <w:bCs/>
        </w:rPr>
        <w:t xml:space="preserve">« Manifestation d’intérêt pour le recrutement d’un Consultant Individuel chargé de la réalisation des études architecturales du projet de construction de bâtiments a L’ARTCI – À n’ouvrir qu’en séance </w:t>
      </w:r>
      <w:r w:rsidR="0046709C" w:rsidRPr="0046709C">
        <w:rPr>
          <w:b/>
          <w:bCs/>
        </w:rPr>
        <w:t>d’ouverture</w:t>
      </w:r>
      <w:r w:rsidRPr="0046709C">
        <w:rPr>
          <w:b/>
          <w:bCs/>
        </w:rPr>
        <w:t xml:space="preserve"> des manifestations d’intérêt ».</w:t>
      </w:r>
    </w:p>
    <w:p w14:paraId="1E1787D3" w14:textId="77777777" w:rsidR="00400244" w:rsidRPr="0046709C" w:rsidRDefault="0050070E" w:rsidP="00B766A2">
      <w:pPr>
        <w:pStyle w:val="Titre3"/>
        <w:jc w:val="both"/>
        <w:rPr>
          <w:rFonts w:cstheme="minorBidi"/>
        </w:rPr>
      </w:pPr>
      <w:bookmarkStart w:id="8" w:name="renseignements-complémentaires"/>
      <w:bookmarkEnd w:id="7"/>
      <w:r w:rsidRPr="0046709C">
        <w:rPr>
          <w:rFonts w:cstheme="minorBidi"/>
          <w:b/>
          <w:color w:val="000000"/>
          <w:u w:val="single"/>
        </w:rPr>
        <w:t>9. Coordonnées et informations complémentaires</w:t>
      </w:r>
    </w:p>
    <w:p w14:paraId="5D3C92D6" w14:textId="77777777" w:rsidR="00400244" w:rsidRPr="0046709C" w:rsidRDefault="0050070E" w:rsidP="00B766A2">
      <w:pPr>
        <w:pStyle w:val="FirstParagraph"/>
        <w:spacing w:before="0" w:after="0"/>
        <w:jc w:val="both"/>
      </w:pPr>
      <w:r w:rsidRPr="0046709C">
        <w:t>Les informations complémentaires peuvent être obtenues auprès de :</w:t>
      </w:r>
    </w:p>
    <w:p w14:paraId="1650AB8A" w14:textId="77777777" w:rsidR="00E14837" w:rsidRPr="0046709C" w:rsidRDefault="00E14837" w:rsidP="00B766A2">
      <w:pPr>
        <w:spacing w:after="0"/>
        <w:jc w:val="both"/>
      </w:pPr>
      <w:r w:rsidRPr="0046709C">
        <w:rPr>
          <w:b/>
          <w:bCs/>
        </w:rPr>
        <w:t>AUTORITÉ DE RÉGULATION DES TÉLÉCOMMUNICATIONS/TIC DE CÔTE D’IVOIRE (ARTCI)</w:t>
      </w:r>
    </w:p>
    <w:p w14:paraId="1FECBBA8" w14:textId="77777777" w:rsidR="00B766A2" w:rsidRPr="00751F93" w:rsidRDefault="00B766A2" w:rsidP="00B766A2">
      <w:pPr>
        <w:tabs>
          <w:tab w:val="right" w:pos="7254"/>
        </w:tabs>
        <w:spacing w:after="0"/>
        <w:jc w:val="both"/>
        <w:rPr>
          <w:rFonts w:ascii="Times New Roman" w:eastAsia="Times New Roman" w:hAnsi="Times New Roman" w:cs="Times New Roman"/>
        </w:rPr>
      </w:pPr>
      <w:r w:rsidRPr="006E048D">
        <w:t>Nom et prénoms</w:t>
      </w:r>
      <w:r w:rsidRPr="006E048D">
        <w:rPr>
          <w:rFonts w:ascii="Times New Roman" w:eastAsia="Times New Roman" w:hAnsi="Times New Roman" w:cs="Times New Roman"/>
        </w:rPr>
        <w:t> :</w:t>
      </w:r>
      <w:r>
        <w:rPr>
          <w:rFonts w:ascii="Times New Roman" w:eastAsia="Times New Roman" w:hAnsi="Times New Roman" w:cs="Times New Roman"/>
          <w:b/>
        </w:rPr>
        <w:t xml:space="preserve"> </w:t>
      </w:r>
      <w:r w:rsidRPr="00177FBC">
        <w:rPr>
          <w:b/>
          <w:bCs/>
        </w:rPr>
        <w:t>Désiré KOUANDI</w:t>
      </w:r>
    </w:p>
    <w:p w14:paraId="74D6AB76" w14:textId="663868A7" w:rsidR="00B766A2" w:rsidRPr="00751F93" w:rsidRDefault="00B766A2" w:rsidP="00B766A2">
      <w:pPr>
        <w:tabs>
          <w:tab w:val="right" w:pos="7254"/>
        </w:tabs>
        <w:spacing w:after="0"/>
        <w:jc w:val="both"/>
        <w:rPr>
          <w:rFonts w:ascii="Times New Roman" w:eastAsia="Times New Roman" w:hAnsi="Times New Roman" w:cs="Times New Roman"/>
          <w:i/>
        </w:rPr>
      </w:pPr>
      <w:r w:rsidRPr="006E048D">
        <w:t>Adresse </w:t>
      </w:r>
      <w:r w:rsidRPr="00751F93">
        <w:rPr>
          <w:rFonts w:ascii="Times New Roman" w:eastAsia="Times New Roman" w:hAnsi="Times New Roman" w:cs="Times New Roman"/>
        </w:rPr>
        <w:t xml:space="preserve">: </w:t>
      </w:r>
      <w:r w:rsidRPr="00177FBC">
        <w:rPr>
          <w:b/>
          <w:bCs/>
        </w:rPr>
        <w:t>ARTCI bâtiment A</w:t>
      </w:r>
      <w:r>
        <w:rPr>
          <w:b/>
          <w:bCs/>
        </w:rPr>
        <w:t xml:space="preserve"> / </w:t>
      </w:r>
      <w:r w:rsidRPr="006E048D">
        <w:t>Boite postale</w:t>
      </w:r>
      <w:r w:rsidRPr="00751F93">
        <w:rPr>
          <w:rFonts w:ascii="Times New Roman" w:eastAsia="Times New Roman" w:hAnsi="Times New Roman" w:cs="Times New Roman"/>
        </w:rPr>
        <w:t xml:space="preserve"> : </w:t>
      </w:r>
      <w:r w:rsidRPr="00177FBC">
        <w:rPr>
          <w:b/>
          <w:bCs/>
        </w:rPr>
        <w:t>18 BP 2203 Abidjan 18</w:t>
      </w:r>
    </w:p>
    <w:p w14:paraId="6A7CCEAB" w14:textId="77777777" w:rsidR="00B766A2" w:rsidRPr="006E048D" w:rsidRDefault="00B766A2" w:rsidP="00B766A2">
      <w:pPr>
        <w:tabs>
          <w:tab w:val="right" w:pos="7254"/>
        </w:tabs>
        <w:spacing w:after="0"/>
        <w:jc w:val="both"/>
        <w:rPr>
          <w:rFonts w:ascii="Times New Roman" w:eastAsia="Times New Roman" w:hAnsi="Times New Roman" w:cs="Times New Roman"/>
        </w:rPr>
      </w:pPr>
      <w:r w:rsidRPr="006E048D">
        <w:t>Numéro de téléphone :</w:t>
      </w:r>
      <w:r w:rsidRPr="00751F93">
        <w:rPr>
          <w:rFonts w:ascii="Times New Roman" w:eastAsia="Times New Roman" w:hAnsi="Times New Roman" w:cs="Times New Roman"/>
        </w:rPr>
        <w:t xml:space="preserve"> </w:t>
      </w:r>
      <w:r w:rsidRPr="00177FBC">
        <w:rPr>
          <w:b/>
          <w:bCs/>
        </w:rPr>
        <w:t>+225 27 20 34 42 81</w:t>
      </w:r>
      <w:r>
        <w:rPr>
          <w:rFonts w:ascii="Times New Roman" w:eastAsia="Times New Roman" w:hAnsi="Times New Roman" w:cs="Times New Roman"/>
        </w:rPr>
        <w:t xml:space="preserve"> </w:t>
      </w:r>
      <w:r>
        <w:t>aux jours et heures ouvrables.</w:t>
      </w:r>
    </w:p>
    <w:p w14:paraId="7FBDE560" w14:textId="77777777" w:rsidR="00E14837" w:rsidRPr="0046709C" w:rsidRDefault="00E14837" w:rsidP="00B766A2">
      <w:pPr>
        <w:pStyle w:val="Corpsdetexte"/>
        <w:spacing w:before="0" w:after="0"/>
        <w:jc w:val="both"/>
      </w:pPr>
    </w:p>
    <w:p w14:paraId="5A7A7C11" w14:textId="77777777" w:rsidR="00E14837" w:rsidRPr="0046709C" w:rsidRDefault="00E14837" w:rsidP="00B766A2">
      <w:pPr>
        <w:pStyle w:val="Corpsdetexte"/>
        <w:jc w:val="both"/>
      </w:pPr>
    </w:p>
    <w:p w14:paraId="354EFD22" w14:textId="63B21A2E" w:rsidR="00400244" w:rsidRPr="0046709C" w:rsidRDefault="0050070E" w:rsidP="00B766A2">
      <w:pPr>
        <w:pStyle w:val="Corpsdetexte"/>
        <w:jc w:val="right"/>
      </w:pPr>
      <w:r w:rsidRPr="0046709C">
        <w:t xml:space="preserve">Fait à </w:t>
      </w:r>
      <w:r w:rsidR="00B766A2">
        <w:t>Abidjan, le 13/08/2026</w:t>
      </w:r>
      <w:bookmarkEnd w:id="0"/>
      <w:bookmarkEnd w:id="1"/>
      <w:bookmarkEnd w:id="8"/>
    </w:p>
    <w:sectPr w:rsidR="00400244" w:rsidRPr="0046709C" w:rsidSect="00B766A2">
      <w:footnotePr>
        <w:numRestart w:val="eachSect"/>
      </w:footnotePr>
      <w:pgSz w:w="12240" w:h="15840"/>
      <w:pgMar w:top="426" w:right="1417" w:bottom="568"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5B0F32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76232B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5AD854F1"/>
    <w:multiLevelType w:val="hybridMultilevel"/>
    <w:tmpl w:val="B8B8D8EA"/>
    <w:lvl w:ilvl="0" w:tplc="3CAE3C40">
      <w:start w:val="1"/>
      <w:numFmt w:val="bullet"/>
      <w:lvlText w:val="–"/>
      <w:lvlJc w:val="left"/>
      <w:pPr>
        <w:ind w:left="360" w:hanging="260"/>
      </w:pPr>
    </w:lvl>
    <w:lvl w:ilvl="1" w:tplc="F4923D90">
      <w:start w:val="1"/>
      <w:numFmt w:val="bullet"/>
      <w:lvlText w:val="•"/>
      <w:lvlJc w:val="left"/>
      <w:pPr>
        <w:ind w:left="760" w:hanging="260"/>
      </w:pPr>
    </w:lvl>
    <w:lvl w:ilvl="2" w:tplc="4676B142">
      <w:numFmt w:val="decimal"/>
      <w:lvlText w:val=""/>
      <w:lvlJc w:val="left"/>
    </w:lvl>
    <w:lvl w:ilvl="3" w:tplc="AD0078C4">
      <w:numFmt w:val="decimal"/>
      <w:lvlText w:val=""/>
      <w:lvlJc w:val="left"/>
    </w:lvl>
    <w:lvl w:ilvl="4" w:tplc="7FFC5958">
      <w:numFmt w:val="decimal"/>
      <w:lvlText w:val=""/>
      <w:lvlJc w:val="left"/>
    </w:lvl>
    <w:lvl w:ilvl="5" w:tplc="1DF49CE6">
      <w:numFmt w:val="decimal"/>
      <w:lvlText w:val=""/>
      <w:lvlJc w:val="left"/>
    </w:lvl>
    <w:lvl w:ilvl="6" w:tplc="A2E0D42E">
      <w:numFmt w:val="decimal"/>
      <w:lvlText w:val=""/>
      <w:lvlJc w:val="left"/>
    </w:lvl>
    <w:lvl w:ilvl="7" w:tplc="7A6AC802">
      <w:numFmt w:val="decimal"/>
      <w:lvlText w:val=""/>
      <w:lvlJc w:val="left"/>
    </w:lvl>
    <w:lvl w:ilvl="8" w:tplc="AE84A73C">
      <w:numFmt w:val="decimal"/>
      <w:lvlText w:val=""/>
      <w:lvlJc w:val="left"/>
    </w:lvl>
  </w:abstractNum>
  <w:num w:numId="1" w16cid:durableId="993994753">
    <w:abstractNumId w:val="0"/>
  </w:num>
  <w:num w:numId="2" w16cid:durableId="2100363835">
    <w:abstractNumId w:val="1"/>
  </w:num>
  <w:num w:numId="3" w16cid:durableId="1565139780">
    <w:abstractNumId w:val="1"/>
  </w:num>
  <w:num w:numId="4" w16cid:durableId="819924947">
    <w:abstractNumId w:val="1"/>
  </w:num>
  <w:num w:numId="5" w16cid:durableId="101333955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44"/>
    <w:rsid w:val="00167603"/>
    <w:rsid w:val="001A2F8C"/>
    <w:rsid w:val="001F7CFD"/>
    <w:rsid w:val="00256EA4"/>
    <w:rsid w:val="002716F2"/>
    <w:rsid w:val="0033420A"/>
    <w:rsid w:val="00354343"/>
    <w:rsid w:val="00391066"/>
    <w:rsid w:val="00400244"/>
    <w:rsid w:val="0041402F"/>
    <w:rsid w:val="0044753D"/>
    <w:rsid w:val="0046709C"/>
    <w:rsid w:val="004F2EE2"/>
    <w:rsid w:val="0050070E"/>
    <w:rsid w:val="00553363"/>
    <w:rsid w:val="00586C80"/>
    <w:rsid w:val="00586EF0"/>
    <w:rsid w:val="006432DC"/>
    <w:rsid w:val="006578F5"/>
    <w:rsid w:val="006E06D2"/>
    <w:rsid w:val="006E519F"/>
    <w:rsid w:val="00767E7B"/>
    <w:rsid w:val="007B5A4B"/>
    <w:rsid w:val="008C3C96"/>
    <w:rsid w:val="009E4BA4"/>
    <w:rsid w:val="009F5BCF"/>
    <w:rsid w:val="00AA7BAA"/>
    <w:rsid w:val="00AF7540"/>
    <w:rsid w:val="00B243C1"/>
    <w:rsid w:val="00B51809"/>
    <w:rsid w:val="00B766A2"/>
    <w:rsid w:val="00BF3C72"/>
    <w:rsid w:val="00C536DD"/>
    <w:rsid w:val="00E14837"/>
    <w:rsid w:val="00E21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A7471"/>
  <w15:docId w15:val="{A38539A2-E8D7-4817-A913-270024AC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fr-FR"/>
    </w:rPr>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BankNormal">
    <w:name w:val="BankNormal"/>
    <w:basedOn w:val="Normal"/>
    <w:rsid w:val="00E14837"/>
    <w:pPr>
      <w:spacing w:after="240"/>
    </w:pPr>
    <w:rPr>
      <w:rFonts w:ascii="Times New Roman" w:eastAsia="Times New Roman" w:hAnsi="Times New Roman" w:cs="Times New Roman"/>
      <w:szCs w:val="20"/>
    </w:rPr>
  </w:style>
  <w:style w:type="paragraph" w:styleId="Paragraphedeliste">
    <w:name w:val="List Paragraph"/>
    <w:qFormat/>
    <w:rsid w:val="00E14837"/>
    <w:pPr>
      <w:spacing w:after="0"/>
    </w:pPr>
    <w:rPr>
      <w:rFonts w:ascii="Arial" w:eastAsia="Arial" w:hAnsi="Arial" w:cs="Arial"/>
      <w:sz w:val="22"/>
      <w:szCs w:val="22"/>
      <w:lang w:val="fr-FR" w:eastAsia="fr-FR"/>
    </w:rPr>
  </w:style>
  <w:style w:type="paragraph" w:styleId="NormalWeb">
    <w:name w:val="Normal (Web)"/>
    <w:basedOn w:val="Normal"/>
    <w:uiPriority w:val="99"/>
    <w:unhideWhenUsed/>
    <w:rsid w:val="008C3C96"/>
    <w:pPr>
      <w:spacing w:before="100" w:beforeAutospacing="1" w:after="100" w:afterAutospacing="1"/>
    </w:pPr>
    <w:rPr>
      <w:rFonts w:ascii="Times New Roman" w:hAnsi="Times New Roman" w:cs="Times New Roman"/>
      <w:kern w:val="2"/>
      <w:lang w:eastAsia="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3856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OUATTARA Lakoun</dc:creator>
  <cp:keywords/>
  <cp:lastModifiedBy>GNOKA Serges</cp:lastModifiedBy>
  <cp:revision>2</cp:revision>
  <dcterms:created xsi:type="dcterms:W3CDTF">2026-08-26T16:02:00Z</dcterms:created>
  <dcterms:modified xsi:type="dcterms:W3CDTF">2026-08-26T16:02:00Z</dcterms:modified>
</cp:coreProperties>
</file>